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F8D99" w14:textId="77777777" w:rsidR="00743DDA" w:rsidRPr="0091270B" w:rsidRDefault="00B8003D" w:rsidP="0091270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DRABINKA I PODCIĄG NÓG</w:t>
      </w:r>
    </w:p>
    <w:p w14:paraId="76E817CC" w14:textId="77777777" w:rsidR="0091270B" w:rsidRPr="00B8003D" w:rsidRDefault="00B8003D" w:rsidP="0091270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03D">
        <w:rPr>
          <w:rFonts w:ascii="Times New Roman" w:hAnsi="Times New Roman" w:cs="Times New Roman"/>
          <w:b/>
          <w:sz w:val="28"/>
          <w:szCs w:val="28"/>
        </w:rPr>
        <w:t>Symbol: FIT D29</w:t>
      </w:r>
    </w:p>
    <w:p w14:paraId="40E5D88F" w14:textId="77777777" w:rsidR="0091270B" w:rsidRDefault="00B8003D" w:rsidP="00757540">
      <w:pPr>
        <w:jc w:val="center"/>
      </w:pPr>
      <w:r w:rsidRPr="00B8003D">
        <w:rPr>
          <w:noProof/>
          <w:lang w:eastAsia="pl-PL"/>
        </w:rPr>
        <w:drawing>
          <wp:inline distT="0" distB="0" distL="0" distR="0" wp14:anchorId="0022E9BD" wp14:editId="24B12C0F">
            <wp:extent cx="3785274" cy="2838450"/>
            <wp:effectExtent l="0" t="0" r="5715" b="0"/>
            <wp:docPr id="2" name="Obraz 2" descr="C:\Users\Marcin\Desktop\Wizualki 2014\Pylon\Drabinka FITD28 i Podciąg  FITD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cin\Desktop\Wizualki 2014\Pylon\Drabinka FITD28 i Podciąg  FITD2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6480" cy="2846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B1ABB5" w14:textId="77777777" w:rsidR="007352C6" w:rsidRDefault="007352C6" w:rsidP="007352C6">
      <w:pPr>
        <w:spacing w:after="0" w:line="240" w:lineRule="auto"/>
        <w:jc w:val="both"/>
      </w:pPr>
      <w:r>
        <w:t>Urządzenia do ćwiczeń – siłownie zewnętrzne, to bezobsługowe urządzenia odporne na warunki atmosferyczne.</w:t>
      </w:r>
    </w:p>
    <w:p w14:paraId="57151CB7" w14:textId="77777777" w:rsidR="00983DF0" w:rsidRDefault="00983DF0" w:rsidP="007352C6">
      <w:pPr>
        <w:spacing w:after="0" w:line="240" w:lineRule="auto"/>
        <w:jc w:val="both"/>
      </w:pPr>
      <w:r>
        <w:t>Maksymalny ciężar użytkownika: 150 kg</w:t>
      </w:r>
    </w:p>
    <w:p w14:paraId="5FFB69C7" w14:textId="2737F2D9" w:rsidR="000F19CF" w:rsidRDefault="000F19CF" w:rsidP="000F19CF">
      <w:pPr>
        <w:spacing w:after="0" w:line="240" w:lineRule="auto"/>
        <w:jc w:val="both"/>
      </w:pPr>
      <w:r>
        <w:rPr>
          <w:b/>
        </w:rPr>
        <w:t>Wymiary urządzenia:</w:t>
      </w:r>
      <w:r>
        <w:t xml:space="preserve"> wysokość 2081 mm, szerokość: 1</w:t>
      </w:r>
      <w:r w:rsidR="009C3535">
        <w:t>0</w:t>
      </w:r>
      <w:r w:rsidR="00625DEE">
        <w:t>21</w:t>
      </w:r>
      <w:r>
        <w:t xml:space="preserve"> mm, długość: 15</w:t>
      </w:r>
      <w:r w:rsidR="009C3535">
        <w:t>83</w:t>
      </w:r>
      <w:r>
        <w:t xml:space="preserve"> mm</w:t>
      </w:r>
    </w:p>
    <w:p w14:paraId="4B15D434" w14:textId="48DEB4A3" w:rsidR="000F19CF" w:rsidRPr="000F19CF" w:rsidRDefault="000F19CF" w:rsidP="007352C6">
      <w:pPr>
        <w:spacing w:after="0" w:line="240" w:lineRule="auto"/>
        <w:jc w:val="both"/>
        <w:rPr>
          <w:b/>
        </w:rPr>
      </w:pPr>
      <w:r>
        <w:rPr>
          <w:b/>
        </w:rPr>
        <w:t xml:space="preserve">Wymiary Strefy bezpieczeństwa: </w:t>
      </w:r>
      <w:r>
        <w:t xml:space="preserve">szerokość </w:t>
      </w:r>
      <w:r w:rsidR="00625DEE">
        <w:t>4021</w:t>
      </w:r>
      <w:r>
        <w:t xml:space="preserve"> mm, długość </w:t>
      </w:r>
      <w:r w:rsidR="009C3535">
        <w:t>4583</w:t>
      </w:r>
      <w:r>
        <w:t xml:space="preserve"> mm</w:t>
      </w:r>
    </w:p>
    <w:p w14:paraId="1F7AB1B9" w14:textId="77777777" w:rsidR="007352C6" w:rsidRDefault="007352C6" w:rsidP="007352C6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  <w:b/>
        </w:rPr>
        <w:t>• Kolor:</w:t>
      </w:r>
      <w:r>
        <w:rPr>
          <w:rFonts w:ascii="Calibri" w:hAnsi="Calibri"/>
        </w:rPr>
        <w:t xml:space="preserve"> RAL 7032 popiel / RAL 6006 ciemny zielony</w:t>
      </w:r>
    </w:p>
    <w:p w14:paraId="4100D016" w14:textId="77777777" w:rsidR="007352C6" w:rsidRDefault="007352C6" w:rsidP="007352C6">
      <w:pPr>
        <w:spacing w:after="0" w:line="240" w:lineRule="auto"/>
        <w:jc w:val="both"/>
      </w:pPr>
      <w:r>
        <w:rPr>
          <w:rFonts w:ascii="Calibri" w:hAnsi="Calibri"/>
          <w:b/>
        </w:rPr>
        <w:t xml:space="preserve">• </w:t>
      </w:r>
      <w:r>
        <w:rPr>
          <w:b/>
        </w:rPr>
        <w:t>Instrukcje:</w:t>
      </w:r>
      <w:r>
        <w:t xml:space="preserve"> instrukcje użytkowania</w:t>
      </w:r>
      <w:r>
        <w:rPr>
          <w:b/>
          <w:bCs/>
        </w:rPr>
        <w:t xml:space="preserve"> </w:t>
      </w:r>
      <w:r>
        <w:t>urządzeń na pylonach trwale naniesione sitodrukiem</w:t>
      </w:r>
    </w:p>
    <w:p w14:paraId="573BB994" w14:textId="77777777" w:rsidR="007352C6" w:rsidRDefault="007352C6" w:rsidP="007352C6">
      <w:pPr>
        <w:spacing w:after="0" w:line="240" w:lineRule="auto"/>
        <w:jc w:val="both"/>
        <w:rPr>
          <w:b/>
        </w:rPr>
      </w:pPr>
      <w:r>
        <w:rPr>
          <w:rFonts w:ascii="Calibri" w:hAnsi="Calibri"/>
          <w:b/>
        </w:rPr>
        <w:t xml:space="preserve">• </w:t>
      </w:r>
      <w:r>
        <w:rPr>
          <w:b/>
        </w:rPr>
        <w:t>Sprzęt do użytku publicznego:</w:t>
      </w:r>
    </w:p>
    <w:p w14:paraId="294B3796" w14:textId="77777777" w:rsidR="007352C6" w:rsidRDefault="007352C6" w:rsidP="007352C6">
      <w:pPr>
        <w:spacing w:after="0" w:line="240" w:lineRule="auto"/>
        <w:jc w:val="both"/>
      </w:pPr>
      <w:r>
        <w:t>Klasa użytkowania: S</w:t>
      </w:r>
    </w:p>
    <w:p w14:paraId="45A040A5" w14:textId="77777777" w:rsidR="007352C6" w:rsidRDefault="007352C6" w:rsidP="007352C6">
      <w:pPr>
        <w:spacing w:after="0" w:line="240" w:lineRule="auto"/>
        <w:jc w:val="both"/>
      </w:pPr>
      <w:r>
        <w:t>Klasa dokładności: A</w:t>
      </w:r>
    </w:p>
    <w:p w14:paraId="2FDCDAE6" w14:textId="77777777" w:rsidR="007352C6" w:rsidRDefault="007352C6" w:rsidP="007352C6">
      <w:pPr>
        <w:spacing w:after="0" w:line="240" w:lineRule="auto"/>
        <w:jc w:val="both"/>
        <w:rPr>
          <w:b/>
        </w:rPr>
      </w:pPr>
      <w:r>
        <w:rPr>
          <w:rFonts w:ascii="Calibri" w:hAnsi="Calibri"/>
          <w:b/>
        </w:rPr>
        <w:t xml:space="preserve">• </w:t>
      </w:r>
      <w:r>
        <w:rPr>
          <w:b/>
        </w:rPr>
        <w:t>Opis techniczny zestawu:</w:t>
      </w:r>
    </w:p>
    <w:p w14:paraId="46C6850B" w14:textId="77777777" w:rsidR="007352C6" w:rsidRDefault="007352C6" w:rsidP="007352C6">
      <w:pPr>
        <w:spacing w:after="0" w:line="240" w:lineRule="auto"/>
        <w:jc w:val="both"/>
      </w:pPr>
      <w:r>
        <w:t>Przedmiotowy zestaw zbudowany jest z elementów stalowych, ze stali St3 (R35) z następujących materiałów:</w:t>
      </w:r>
    </w:p>
    <w:p w14:paraId="48EAC885" w14:textId="77777777" w:rsidR="007352C6" w:rsidRDefault="007352C6" w:rsidP="007352C6">
      <w:pPr>
        <w:spacing w:after="0" w:line="240" w:lineRule="auto"/>
        <w:jc w:val="both"/>
      </w:pPr>
      <w:r>
        <w:t>- rama nośna rury stalowe: śr. 90 x 3,6 mm</w:t>
      </w:r>
    </w:p>
    <w:p w14:paraId="721B61C4" w14:textId="77777777" w:rsidR="007352C6" w:rsidRDefault="007352C6" w:rsidP="007352C6">
      <w:pPr>
        <w:spacing w:after="0" w:line="240" w:lineRule="auto"/>
        <w:jc w:val="both"/>
      </w:pPr>
      <w:r>
        <w:t>- wsporniki ruchowe rury stalowe: śr. 40 – 63 x 3,6 mm</w:t>
      </w:r>
    </w:p>
    <w:p w14:paraId="1F829909" w14:textId="77777777" w:rsidR="007352C6" w:rsidRDefault="007352C6" w:rsidP="007352C6">
      <w:pPr>
        <w:spacing w:after="0" w:line="240" w:lineRule="auto"/>
        <w:jc w:val="both"/>
      </w:pPr>
      <w:r>
        <w:t>- pokrywa zabezpieczająca elementy mocujące z aluminium</w:t>
      </w:r>
    </w:p>
    <w:p w14:paraId="7035B96C" w14:textId="77777777" w:rsidR="007352C6" w:rsidRDefault="007352C6" w:rsidP="007352C6">
      <w:pPr>
        <w:spacing w:after="0" w:line="240" w:lineRule="auto"/>
        <w:jc w:val="both"/>
      </w:pPr>
      <w:r>
        <w:t>- nakładka żeliwna</w:t>
      </w:r>
    </w:p>
    <w:p w14:paraId="443C5C25" w14:textId="77777777" w:rsidR="007352C6" w:rsidRDefault="007352C6" w:rsidP="007352C6">
      <w:pPr>
        <w:spacing w:after="0" w:line="240" w:lineRule="auto"/>
        <w:jc w:val="both"/>
      </w:pPr>
      <w:r>
        <w:t>- uchwyty i rączki z polichlorku winylu</w:t>
      </w:r>
    </w:p>
    <w:p w14:paraId="5AA7E104" w14:textId="77777777" w:rsidR="007352C6" w:rsidRDefault="007352C6" w:rsidP="007352C6">
      <w:pPr>
        <w:spacing w:after="0" w:line="240" w:lineRule="auto"/>
        <w:jc w:val="both"/>
      </w:pPr>
      <w:r>
        <w:t>- łożyska typu zamkniętego, NSK</w:t>
      </w:r>
    </w:p>
    <w:p w14:paraId="75702DAB" w14:textId="77777777" w:rsidR="007352C6" w:rsidRDefault="007352C6" w:rsidP="007352C6">
      <w:pPr>
        <w:spacing w:after="0" w:line="240" w:lineRule="auto"/>
        <w:jc w:val="both"/>
      </w:pPr>
      <w:r>
        <w:t>- stopy fundamentowe 600x600mm, H=600mm</w:t>
      </w:r>
    </w:p>
    <w:p w14:paraId="6B94E371" w14:textId="77777777" w:rsidR="007352C6" w:rsidRDefault="007352C6" w:rsidP="007352C6">
      <w:pPr>
        <w:spacing w:after="0" w:line="240" w:lineRule="auto"/>
        <w:jc w:val="both"/>
      </w:pPr>
      <w:r>
        <w:t>- połączenie słupków nośnych ramy nośnej w fundamencie wykonane jest śrubowe jako sztywne</w:t>
      </w:r>
    </w:p>
    <w:p w14:paraId="49E65CA9" w14:textId="77777777" w:rsidR="007352C6" w:rsidRDefault="007352C6" w:rsidP="007352C6">
      <w:pPr>
        <w:spacing w:after="0" w:line="240" w:lineRule="auto"/>
        <w:jc w:val="both"/>
        <w:rPr>
          <w:b/>
        </w:rPr>
      </w:pPr>
      <w:r>
        <w:rPr>
          <w:rFonts w:ascii="Calibri" w:hAnsi="Calibri"/>
          <w:b/>
        </w:rPr>
        <w:t xml:space="preserve">• </w:t>
      </w:r>
      <w:r>
        <w:rPr>
          <w:b/>
        </w:rPr>
        <w:t>Zastosowano następujące materiały:</w:t>
      </w:r>
    </w:p>
    <w:p w14:paraId="257DADEA" w14:textId="77777777" w:rsidR="007352C6" w:rsidRDefault="007352C6" w:rsidP="007352C6">
      <w:pPr>
        <w:spacing w:after="0" w:line="240" w:lineRule="auto"/>
        <w:jc w:val="both"/>
      </w:pPr>
      <w:r>
        <w:t xml:space="preserve">- stal: </w:t>
      </w:r>
      <w:proofErr w:type="spellStart"/>
      <w:r>
        <w:t>St</w:t>
      </w:r>
      <w:proofErr w:type="spellEnd"/>
      <w:r>
        <w:t>/R35</w:t>
      </w:r>
    </w:p>
    <w:p w14:paraId="6185C0C6" w14:textId="77777777" w:rsidR="007352C6" w:rsidRDefault="007352C6" w:rsidP="007352C6">
      <w:pPr>
        <w:spacing w:after="0" w:line="240" w:lineRule="auto"/>
        <w:jc w:val="both"/>
      </w:pPr>
      <w:r>
        <w:t>- beton: B30/B25</w:t>
      </w:r>
    </w:p>
    <w:p w14:paraId="634152CE" w14:textId="77777777" w:rsidR="007352C6" w:rsidRDefault="007352C6" w:rsidP="007352C6">
      <w:pPr>
        <w:spacing w:after="0" w:line="240" w:lineRule="auto"/>
        <w:jc w:val="both"/>
      </w:pPr>
      <w:r>
        <w:t xml:space="preserve">Wszystkie elementy stalowe </w:t>
      </w:r>
      <w:r>
        <w:rPr>
          <w:u w:val="single"/>
        </w:rPr>
        <w:t>ocynkowane ogniowo</w:t>
      </w:r>
      <w:r>
        <w:t xml:space="preserve"> i malowane podwójnie proszkowo farbami poliestrowymi.</w:t>
      </w:r>
    </w:p>
    <w:p w14:paraId="5C1291BC" w14:textId="77777777" w:rsidR="007352C6" w:rsidRDefault="007352C6" w:rsidP="007352C6">
      <w:pPr>
        <w:spacing w:after="0" w:line="240" w:lineRule="auto"/>
        <w:jc w:val="both"/>
        <w:rPr>
          <w:b/>
          <w:u w:val="single"/>
        </w:rPr>
      </w:pPr>
      <w:r>
        <w:rPr>
          <w:rFonts w:ascii="Calibri" w:hAnsi="Calibri"/>
          <w:b/>
        </w:rPr>
        <w:t xml:space="preserve">• </w:t>
      </w:r>
      <w:r>
        <w:rPr>
          <w:b/>
        </w:rPr>
        <w:t>Wyrób spełnia wymagania bezpieczeństwa zawarte w:</w:t>
      </w:r>
    </w:p>
    <w:p w14:paraId="4F6DBE86" w14:textId="77777777" w:rsidR="007352C6" w:rsidRDefault="007352C6" w:rsidP="007352C6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- </w:t>
      </w:r>
      <w:r w:rsidR="0003688D">
        <w:rPr>
          <w:lang w:val="en-US"/>
        </w:rPr>
        <w:t xml:space="preserve">PN-EN 16630:2015, </w:t>
      </w:r>
      <w:r>
        <w:rPr>
          <w:lang w:val="en-US"/>
        </w:rPr>
        <w:t>PN-EN 1176-1:2009, PN-EN 1176-7:2009, PN-EN 957-1:2006, PN</w:t>
      </w:r>
      <w:r w:rsidR="00852BEC">
        <w:rPr>
          <w:lang w:val="en-US"/>
        </w:rPr>
        <w:t>-EN 957-4:2006, PN-EN 957-9:2003</w:t>
      </w:r>
      <w:r w:rsidR="00F935C8">
        <w:rPr>
          <w:lang w:val="en-US"/>
        </w:rPr>
        <w:t>, PN-EN 1090</w:t>
      </w:r>
    </w:p>
    <w:p w14:paraId="403303BB" w14:textId="77777777" w:rsidR="007352C6" w:rsidRPr="00A546DE" w:rsidRDefault="007352C6" w:rsidP="00A546DE">
      <w:pPr>
        <w:pStyle w:val="Zwykytekst"/>
        <w:jc w:val="both"/>
        <w:rPr>
          <w:bCs/>
        </w:rPr>
      </w:pPr>
      <w:r>
        <w:rPr>
          <w:bCs/>
        </w:rPr>
        <w:t>- Certyfikat uprawniający do oznaczania wyrobu znakiem bezpieczeństwa B</w:t>
      </w:r>
    </w:p>
    <w:sectPr w:rsidR="007352C6" w:rsidRPr="00A546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DA"/>
    <w:rsid w:val="00030D64"/>
    <w:rsid w:val="0003688D"/>
    <w:rsid w:val="0009711A"/>
    <w:rsid w:val="000F19CF"/>
    <w:rsid w:val="00142185"/>
    <w:rsid w:val="00153E20"/>
    <w:rsid w:val="00354B46"/>
    <w:rsid w:val="003E24AD"/>
    <w:rsid w:val="00474E91"/>
    <w:rsid w:val="004A46B6"/>
    <w:rsid w:val="00567399"/>
    <w:rsid w:val="00577987"/>
    <w:rsid w:val="0059285F"/>
    <w:rsid w:val="00625DEE"/>
    <w:rsid w:val="006A7819"/>
    <w:rsid w:val="006E076C"/>
    <w:rsid w:val="0071554D"/>
    <w:rsid w:val="007273CC"/>
    <w:rsid w:val="007352C6"/>
    <w:rsid w:val="00743DDA"/>
    <w:rsid w:val="00757540"/>
    <w:rsid w:val="00783EC9"/>
    <w:rsid w:val="00852BEC"/>
    <w:rsid w:val="0087603A"/>
    <w:rsid w:val="008E79E3"/>
    <w:rsid w:val="008F611B"/>
    <w:rsid w:val="0091270B"/>
    <w:rsid w:val="00966F70"/>
    <w:rsid w:val="009702B4"/>
    <w:rsid w:val="00983DF0"/>
    <w:rsid w:val="0099540F"/>
    <w:rsid w:val="009C3535"/>
    <w:rsid w:val="00A26F1F"/>
    <w:rsid w:val="00A546DE"/>
    <w:rsid w:val="00A94AD5"/>
    <w:rsid w:val="00AB4C33"/>
    <w:rsid w:val="00AB7BC5"/>
    <w:rsid w:val="00B77508"/>
    <w:rsid w:val="00B8003D"/>
    <w:rsid w:val="00C022F9"/>
    <w:rsid w:val="00C80159"/>
    <w:rsid w:val="00D35E7C"/>
    <w:rsid w:val="00D427FF"/>
    <w:rsid w:val="00D622E9"/>
    <w:rsid w:val="00D842F7"/>
    <w:rsid w:val="00E4478D"/>
    <w:rsid w:val="00E565EF"/>
    <w:rsid w:val="00F07B30"/>
    <w:rsid w:val="00F13EED"/>
    <w:rsid w:val="00F935C8"/>
    <w:rsid w:val="00FA2BE4"/>
    <w:rsid w:val="00FE3B33"/>
    <w:rsid w:val="00FE4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A4893"/>
  <w15:docId w15:val="{9E58EA24-2D47-4F8A-8BB9-8BDF13CD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43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DDA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91270B"/>
    <w:pPr>
      <w:spacing w:after="0" w:line="240" w:lineRule="auto"/>
    </w:pPr>
    <w:rPr>
      <w:rFonts w:ascii="Calibri" w:hAnsi="Calibri" w:cs="Times New Roman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1270B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3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User</cp:lastModifiedBy>
  <cp:revision>8</cp:revision>
  <cp:lastPrinted>2019-06-24T07:58:00Z</cp:lastPrinted>
  <dcterms:created xsi:type="dcterms:W3CDTF">2019-06-24T08:06:00Z</dcterms:created>
  <dcterms:modified xsi:type="dcterms:W3CDTF">2022-05-24T11:19:00Z</dcterms:modified>
</cp:coreProperties>
</file>